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EB09F3" w:rsidP="00CD687D">
      <w:pPr>
        <w:rPr>
          <w:sz w:val="28"/>
          <w:szCs w:val="28"/>
        </w:rPr>
      </w:pPr>
      <w:r w:rsidRPr="00EB09F3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F85972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170380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Sesin Madde ile Karşılaşması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B24B5A" w:rsidRDefault="00B24B5A" w:rsidP="00CD687D">
      <w:pPr>
        <w:rPr>
          <w:sz w:val="28"/>
          <w:szCs w:val="28"/>
        </w:rPr>
      </w:pPr>
    </w:p>
    <w:p w:rsidR="006075B0" w:rsidRPr="00A13E3A" w:rsidRDefault="006075B0" w:rsidP="006075B0">
      <w:pPr>
        <w:ind w:left="426" w:hanging="426"/>
        <w:rPr>
          <w:b/>
          <w:sz w:val="28"/>
          <w:szCs w:val="28"/>
        </w:rPr>
      </w:pPr>
      <w:r w:rsidRPr="00A13E3A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A13E3A">
        <w:rPr>
          <w:b/>
          <w:sz w:val="28"/>
          <w:szCs w:val="28"/>
        </w:rPr>
        <w:t>Sesin Yansıması ve Soğrulması</w:t>
      </w:r>
    </w:p>
    <w:p w:rsidR="006075B0" w:rsidRPr="006075B0" w:rsidRDefault="006075B0" w:rsidP="00504ABB">
      <w:pPr>
        <w:rPr>
          <w:sz w:val="16"/>
          <w:szCs w:val="16"/>
        </w:rPr>
      </w:pPr>
    </w:p>
    <w:p w:rsidR="006075B0" w:rsidRPr="00B35FB1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>Sesin bir maddeye çarptıktan sonra geldiği ortama geri dönmesine “</w:t>
      </w:r>
      <w:r w:rsidRPr="00014CCA">
        <w:rPr>
          <w:b/>
          <w:sz w:val="28"/>
          <w:szCs w:val="28"/>
        </w:rPr>
        <w:t>sesin yansıması</w:t>
      </w:r>
      <w:r w:rsidRPr="00B35FB1">
        <w:rPr>
          <w:sz w:val="28"/>
          <w:szCs w:val="28"/>
        </w:rPr>
        <w:t>” denir.</w:t>
      </w:r>
    </w:p>
    <w:p w:rsidR="006075B0" w:rsidRPr="006075B0" w:rsidRDefault="006075B0" w:rsidP="006075B0">
      <w:pPr>
        <w:ind w:left="426" w:hanging="426"/>
        <w:rPr>
          <w:sz w:val="16"/>
          <w:szCs w:val="16"/>
        </w:rPr>
      </w:pPr>
    </w:p>
    <w:p w:rsidR="006075B0" w:rsidRPr="00B35FB1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>Ses dalgaları sert ve pürüzsüz yüzeylerde daha fazla yansır.</w:t>
      </w:r>
    </w:p>
    <w:p w:rsidR="006075B0" w:rsidRPr="006075B0" w:rsidRDefault="006075B0" w:rsidP="006075B0">
      <w:pPr>
        <w:ind w:left="426" w:hanging="426"/>
        <w:rPr>
          <w:sz w:val="16"/>
          <w:szCs w:val="16"/>
        </w:rPr>
      </w:pPr>
    </w:p>
    <w:p w:rsidR="006075B0" w:rsidRPr="00B35FB1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>Ses dalgalarının bir yüzeye çarpıp yansıyarak tekrar duyulmasına “</w:t>
      </w:r>
      <w:r w:rsidRPr="00014CCA">
        <w:rPr>
          <w:b/>
          <w:sz w:val="28"/>
          <w:szCs w:val="28"/>
        </w:rPr>
        <w:t>yankı</w:t>
      </w:r>
      <w:r w:rsidRPr="00B35FB1">
        <w:rPr>
          <w:sz w:val="28"/>
          <w:szCs w:val="28"/>
        </w:rPr>
        <w:t>” denir.</w:t>
      </w:r>
    </w:p>
    <w:p w:rsidR="006075B0" w:rsidRPr="006075B0" w:rsidRDefault="006075B0" w:rsidP="006075B0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6075B0" w:rsidRPr="00B35FB1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>Yankı olayı için ses kaynağı ile engel arasında en az 17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OnYedi</w:t>
      </w:r>
      <w:proofErr w:type="spellEnd"/>
      <w:r>
        <w:rPr>
          <w:sz w:val="28"/>
          <w:szCs w:val="28"/>
        </w:rPr>
        <w:t>)</w:t>
      </w:r>
      <w:r w:rsidRPr="00B35FB1">
        <w:rPr>
          <w:sz w:val="28"/>
          <w:szCs w:val="28"/>
        </w:rPr>
        <w:t xml:space="preserve"> metre mesafe olmalıdır.</w:t>
      </w:r>
    </w:p>
    <w:p w:rsidR="006075B0" w:rsidRPr="006075B0" w:rsidRDefault="006075B0" w:rsidP="006075B0">
      <w:pPr>
        <w:ind w:left="426" w:hanging="426"/>
        <w:rPr>
          <w:sz w:val="16"/>
          <w:szCs w:val="16"/>
        </w:rPr>
      </w:pPr>
    </w:p>
    <w:p w:rsidR="006075B0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B35FB1">
        <w:rPr>
          <w:sz w:val="28"/>
          <w:szCs w:val="28"/>
        </w:rPr>
        <w:t>e</w:t>
      </w:r>
      <w:r>
        <w:rPr>
          <w:sz w:val="28"/>
          <w:szCs w:val="28"/>
        </w:rPr>
        <w:t xml:space="preserve">sin yansıma özelliğini kullanan teknolojik cihazlar </w:t>
      </w:r>
      <w:r w:rsidR="00504ABB">
        <w:rPr>
          <w:sz w:val="28"/>
          <w:szCs w:val="28"/>
        </w:rPr>
        <w:t>şunlardır:</w:t>
      </w:r>
    </w:p>
    <w:p w:rsidR="006075B0" w:rsidRDefault="006075B0" w:rsidP="0023676B">
      <w:pPr>
        <w:numPr>
          <w:ilvl w:val="0"/>
          <w:numId w:val="26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Sonar (Gemide kullanılır.)</w:t>
      </w:r>
    </w:p>
    <w:p w:rsidR="006075B0" w:rsidRPr="00B35FB1" w:rsidRDefault="006075B0" w:rsidP="0023676B">
      <w:pPr>
        <w:numPr>
          <w:ilvl w:val="0"/>
          <w:numId w:val="26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Ultrason (Hastanede kullanılır.)</w:t>
      </w:r>
    </w:p>
    <w:p w:rsidR="006075B0" w:rsidRPr="006075B0" w:rsidRDefault="006075B0" w:rsidP="006075B0">
      <w:pPr>
        <w:rPr>
          <w:sz w:val="16"/>
          <w:szCs w:val="16"/>
        </w:rPr>
      </w:pPr>
    </w:p>
    <w:p w:rsidR="006075B0" w:rsidRPr="00B35FB1" w:rsidRDefault="006075B0" w:rsidP="0023676B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S</w:t>
      </w:r>
      <w:r w:rsidRPr="00B35FB1">
        <w:rPr>
          <w:sz w:val="28"/>
          <w:szCs w:val="28"/>
        </w:rPr>
        <w:t>es</w:t>
      </w:r>
      <w:r w:rsidR="0023676B">
        <w:rPr>
          <w:sz w:val="28"/>
          <w:szCs w:val="28"/>
        </w:rPr>
        <w:t>in</w:t>
      </w:r>
      <w:r w:rsidRPr="00B35FB1">
        <w:rPr>
          <w:sz w:val="28"/>
          <w:szCs w:val="28"/>
        </w:rPr>
        <w:t xml:space="preserve"> ortam değiştirirken şiddetinin azalmasına “</w:t>
      </w:r>
      <w:r w:rsidRPr="00014CCA">
        <w:rPr>
          <w:b/>
          <w:sz w:val="28"/>
          <w:szCs w:val="28"/>
        </w:rPr>
        <w:t>sesin soğrulması</w:t>
      </w:r>
      <w:r w:rsidRPr="00B35FB1">
        <w:rPr>
          <w:sz w:val="28"/>
          <w:szCs w:val="28"/>
        </w:rPr>
        <w:t>”</w:t>
      </w:r>
      <w:r w:rsidR="0023676B">
        <w:rPr>
          <w:sz w:val="28"/>
          <w:szCs w:val="28"/>
        </w:rPr>
        <w:t xml:space="preserve"> denir. </w:t>
      </w:r>
      <w:r w:rsidRPr="00B35FB1">
        <w:rPr>
          <w:sz w:val="28"/>
          <w:szCs w:val="28"/>
        </w:rPr>
        <w:t>Soğrulma, ses</w:t>
      </w:r>
      <w:r>
        <w:rPr>
          <w:sz w:val="28"/>
          <w:szCs w:val="28"/>
        </w:rPr>
        <w:t>in</w:t>
      </w:r>
      <w:r w:rsidRPr="00B35FB1">
        <w:rPr>
          <w:sz w:val="28"/>
          <w:szCs w:val="28"/>
        </w:rPr>
        <w:t xml:space="preserve"> maddeler tarafından tutulması</w:t>
      </w:r>
      <w:r>
        <w:rPr>
          <w:sz w:val="28"/>
          <w:szCs w:val="28"/>
        </w:rPr>
        <w:t>dır/emilmesidir.</w:t>
      </w:r>
    </w:p>
    <w:p w:rsidR="006075B0" w:rsidRPr="006075B0" w:rsidRDefault="006075B0" w:rsidP="006075B0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6075B0" w:rsidRPr="00B35FB1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>Ses, yumuşak ve pürüzlü yüzeylerde daha fazla soğrulur.</w:t>
      </w:r>
    </w:p>
    <w:p w:rsidR="006075B0" w:rsidRPr="006075B0" w:rsidRDefault="006075B0" w:rsidP="006075B0">
      <w:pPr>
        <w:ind w:left="426" w:hanging="426"/>
        <w:rPr>
          <w:sz w:val="16"/>
          <w:szCs w:val="16"/>
        </w:rPr>
      </w:pPr>
    </w:p>
    <w:p w:rsidR="006075B0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 xml:space="preserve">Ses, madde ile karşılaştığında </w:t>
      </w:r>
    </w:p>
    <w:p w:rsidR="006075B0" w:rsidRPr="006075B0" w:rsidRDefault="006075B0" w:rsidP="006075B0">
      <w:pPr>
        <w:pStyle w:val="ListeParagraf"/>
        <w:numPr>
          <w:ilvl w:val="0"/>
          <w:numId w:val="28"/>
        </w:numPr>
        <w:rPr>
          <w:sz w:val="28"/>
          <w:szCs w:val="28"/>
        </w:rPr>
      </w:pPr>
      <w:proofErr w:type="gramStart"/>
      <w:r w:rsidRPr="006075B0">
        <w:rPr>
          <w:sz w:val="28"/>
          <w:szCs w:val="28"/>
        </w:rPr>
        <w:t>geçme</w:t>
      </w:r>
      <w:proofErr w:type="gramEnd"/>
      <w:r w:rsidRPr="006075B0">
        <w:rPr>
          <w:sz w:val="28"/>
          <w:szCs w:val="28"/>
        </w:rPr>
        <w:t xml:space="preserve">, </w:t>
      </w:r>
    </w:p>
    <w:p w:rsidR="006075B0" w:rsidRPr="006075B0" w:rsidRDefault="006075B0" w:rsidP="006075B0">
      <w:pPr>
        <w:pStyle w:val="ListeParagraf"/>
        <w:numPr>
          <w:ilvl w:val="0"/>
          <w:numId w:val="28"/>
        </w:numPr>
        <w:rPr>
          <w:sz w:val="28"/>
          <w:szCs w:val="28"/>
        </w:rPr>
      </w:pPr>
      <w:proofErr w:type="gramStart"/>
      <w:r w:rsidRPr="006075B0">
        <w:rPr>
          <w:sz w:val="28"/>
          <w:szCs w:val="28"/>
        </w:rPr>
        <w:t>yansıma</w:t>
      </w:r>
      <w:proofErr w:type="gramEnd"/>
      <w:r w:rsidRPr="006075B0">
        <w:rPr>
          <w:sz w:val="28"/>
          <w:szCs w:val="28"/>
        </w:rPr>
        <w:t xml:space="preserve"> ve </w:t>
      </w:r>
    </w:p>
    <w:p w:rsidR="006075B0" w:rsidRPr="006075B0" w:rsidRDefault="006075B0" w:rsidP="006075B0">
      <w:pPr>
        <w:pStyle w:val="ListeParagraf"/>
        <w:numPr>
          <w:ilvl w:val="0"/>
          <w:numId w:val="28"/>
        </w:numPr>
        <w:rPr>
          <w:sz w:val="28"/>
          <w:szCs w:val="28"/>
        </w:rPr>
      </w:pPr>
      <w:proofErr w:type="gramStart"/>
      <w:r w:rsidRPr="006075B0">
        <w:rPr>
          <w:sz w:val="28"/>
          <w:szCs w:val="28"/>
        </w:rPr>
        <w:t>soğrulma</w:t>
      </w:r>
      <w:proofErr w:type="gramEnd"/>
      <w:r w:rsidRPr="006075B0">
        <w:rPr>
          <w:sz w:val="28"/>
          <w:szCs w:val="28"/>
        </w:rPr>
        <w:t xml:space="preserve"> </w:t>
      </w:r>
    </w:p>
    <w:p w:rsidR="006075B0" w:rsidRPr="00B35FB1" w:rsidRDefault="006075B0" w:rsidP="006075B0">
      <w:pPr>
        <w:ind w:left="426"/>
        <w:rPr>
          <w:sz w:val="28"/>
          <w:szCs w:val="28"/>
        </w:rPr>
      </w:pPr>
      <w:proofErr w:type="gramStart"/>
      <w:r w:rsidRPr="00B35FB1">
        <w:rPr>
          <w:sz w:val="28"/>
          <w:szCs w:val="28"/>
        </w:rPr>
        <w:t>olayları</w:t>
      </w:r>
      <w:proofErr w:type="gramEnd"/>
      <w:r w:rsidRPr="00B35FB1">
        <w:rPr>
          <w:sz w:val="28"/>
          <w:szCs w:val="28"/>
        </w:rPr>
        <w:t xml:space="preserve"> aynı anda gerçekleşebilir.</w:t>
      </w:r>
    </w:p>
    <w:p w:rsidR="00504ABB" w:rsidRPr="00504ABB" w:rsidRDefault="00504ABB" w:rsidP="006075B0">
      <w:pPr>
        <w:rPr>
          <w:sz w:val="16"/>
          <w:szCs w:val="16"/>
        </w:rPr>
      </w:pPr>
    </w:p>
    <w:p w:rsidR="006075B0" w:rsidRPr="00B35FB1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>Sesin karşılaştığı madde pürüzlü bir yüzeye sahip ise sesin büyük bir kısmı madde tarafından soğrulur.</w:t>
      </w:r>
    </w:p>
    <w:p w:rsidR="00504ABB" w:rsidRPr="00504ABB" w:rsidRDefault="00504ABB" w:rsidP="006075B0">
      <w:pPr>
        <w:ind w:left="426" w:hanging="426"/>
        <w:rPr>
          <w:rFonts w:eastAsia="MS Mincho"/>
          <w:b/>
          <w:sz w:val="16"/>
          <w:szCs w:val="16"/>
        </w:rPr>
      </w:pPr>
    </w:p>
    <w:p w:rsidR="006075B0" w:rsidRPr="00B35FB1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B35FB1">
        <w:rPr>
          <w:sz w:val="28"/>
          <w:szCs w:val="28"/>
        </w:rPr>
        <w:t xml:space="preserve">Akustik, sesin meydana gelişi, yayılması, duyulması ve </w:t>
      </w:r>
      <w:r>
        <w:rPr>
          <w:sz w:val="28"/>
          <w:szCs w:val="28"/>
        </w:rPr>
        <w:t xml:space="preserve">diğer </w:t>
      </w:r>
      <w:r w:rsidRPr="00B35FB1">
        <w:rPr>
          <w:sz w:val="28"/>
          <w:szCs w:val="28"/>
        </w:rPr>
        <w:t>özellikleriyle ilgilenen bir bilim</w:t>
      </w:r>
      <w:r w:rsidR="0023676B">
        <w:rPr>
          <w:sz w:val="28"/>
          <w:szCs w:val="28"/>
        </w:rPr>
        <w:t>dir.</w:t>
      </w:r>
    </w:p>
    <w:p w:rsidR="00504ABB" w:rsidRDefault="00504ABB" w:rsidP="006075B0">
      <w:pPr>
        <w:ind w:left="426" w:hanging="426"/>
        <w:rPr>
          <w:b/>
          <w:sz w:val="28"/>
          <w:szCs w:val="28"/>
        </w:rPr>
      </w:pPr>
    </w:p>
    <w:p w:rsidR="00504ABB" w:rsidRDefault="00504ABB" w:rsidP="006075B0">
      <w:pPr>
        <w:ind w:left="426" w:hanging="426"/>
        <w:rPr>
          <w:b/>
          <w:sz w:val="28"/>
          <w:szCs w:val="28"/>
        </w:rPr>
      </w:pPr>
    </w:p>
    <w:p w:rsidR="00504ABB" w:rsidRDefault="00504ABB" w:rsidP="006075B0">
      <w:pPr>
        <w:ind w:left="426" w:hanging="426"/>
        <w:rPr>
          <w:b/>
          <w:sz w:val="28"/>
          <w:szCs w:val="28"/>
        </w:rPr>
      </w:pPr>
    </w:p>
    <w:p w:rsidR="00504ABB" w:rsidRDefault="00504ABB" w:rsidP="006075B0">
      <w:pPr>
        <w:ind w:left="426" w:hanging="426"/>
        <w:rPr>
          <w:b/>
          <w:sz w:val="28"/>
          <w:szCs w:val="28"/>
        </w:rPr>
      </w:pPr>
    </w:p>
    <w:p w:rsidR="006075B0" w:rsidRDefault="006075B0" w:rsidP="006075B0">
      <w:pPr>
        <w:ind w:left="426" w:hanging="426"/>
        <w:rPr>
          <w:b/>
          <w:sz w:val="28"/>
          <w:szCs w:val="28"/>
        </w:rPr>
      </w:pPr>
      <w:r w:rsidRPr="00A13E3A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A13E3A">
        <w:rPr>
          <w:b/>
          <w:sz w:val="28"/>
          <w:szCs w:val="28"/>
        </w:rPr>
        <w:t>Sesin Yayılması Nasıl Önlenir?</w:t>
      </w:r>
    </w:p>
    <w:p w:rsidR="006075B0" w:rsidRPr="0023676B" w:rsidRDefault="006075B0" w:rsidP="006075B0">
      <w:pPr>
        <w:ind w:left="426" w:hanging="426"/>
        <w:rPr>
          <w:b/>
          <w:sz w:val="16"/>
          <w:szCs w:val="16"/>
        </w:rPr>
      </w:pPr>
    </w:p>
    <w:p w:rsidR="006075B0" w:rsidRPr="008F5B6B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F5B6B">
        <w:rPr>
          <w:sz w:val="28"/>
          <w:szCs w:val="28"/>
        </w:rPr>
        <w:t>Sesin yayılmasını engellemek için sesi soğurma özelliği fazla olan pürüzlü ve yumuşak yüzeye sahip malzemeler kullanılır.</w:t>
      </w:r>
    </w:p>
    <w:p w:rsidR="006075B0" w:rsidRPr="0023676B" w:rsidRDefault="006075B0" w:rsidP="006075B0">
      <w:pPr>
        <w:rPr>
          <w:sz w:val="16"/>
          <w:szCs w:val="16"/>
        </w:rPr>
      </w:pPr>
    </w:p>
    <w:p w:rsidR="006075B0" w:rsidRPr="008F5B6B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F5B6B">
        <w:rPr>
          <w:sz w:val="28"/>
          <w:szCs w:val="28"/>
        </w:rPr>
        <w:t>Sesin bir ortamdan diğerine geçmesinin önlenmesine “</w:t>
      </w:r>
      <w:r w:rsidRPr="00A7467C">
        <w:rPr>
          <w:b/>
          <w:sz w:val="28"/>
          <w:szCs w:val="28"/>
        </w:rPr>
        <w:t>ses yalıtımı</w:t>
      </w:r>
      <w:r w:rsidRPr="008F5B6B">
        <w:rPr>
          <w:sz w:val="28"/>
          <w:szCs w:val="28"/>
        </w:rPr>
        <w:t>” denir.</w:t>
      </w:r>
    </w:p>
    <w:p w:rsidR="006075B0" w:rsidRPr="0023676B" w:rsidRDefault="006075B0" w:rsidP="006075B0">
      <w:pPr>
        <w:ind w:left="426" w:hanging="426"/>
        <w:rPr>
          <w:sz w:val="16"/>
          <w:szCs w:val="16"/>
        </w:rPr>
      </w:pPr>
    </w:p>
    <w:p w:rsidR="006075B0" w:rsidRPr="008F5B6B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F5B6B">
        <w:rPr>
          <w:sz w:val="28"/>
          <w:szCs w:val="28"/>
        </w:rPr>
        <w:t xml:space="preserve">Ses yalıtımı için sesi az geçiren ya da geçirmeyen yalıtım malzemesi kullanılır. </w:t>
      </w:r>
    </w:p>
    <w:p w:rsidR="00504ABB" w:rsidRPr="00504ABB" w:rsidRDefault="00504ABB" w:rsidP="006075B0">
      <w:pPr>
        <w:rPr>
          <w:rFonts w:eastAsia="MS Mincho"/>
          <w:b/>
          <w:sz w:val="16"/>
          <w:szCs w:val="16"/>
        </w:rPr>
      </w:pPr>
    </w:p>
    <w:p w:rsidR="006075B0" w:rsidRPr="00A079A1" w:rsidRDefault="006075B0" w:rsidP="0023676B">
      <w:pPr>
        <w:numPr>
          <w:ilvl w:val="0"/>
          <w:numId w:val="27"/>
        </w:numPr>
        <w:rPr>
          <w:rFonts w:ascii="MS Mincho" w:eastAsia="MS Mincho" w:hAnsi="MS Mincho" w:cs="MS Mincho"/>
          <w:b/>
          <w:sz w:val="28"/>
          <w:szCs w:val="28"/>
        </w:rPr>
      </w:pPr>
      <w:r w:rsidRPr="008F5B6B">
        <w:rPr>
          <w:sz w:val="28"/>
          <w:szCs w:val="28"/>
        </w:rPr>
        <w:t xml:space="preserve">Pamuk, </w:t>
      </w:r>
    </w:p>
    <w:p w:rsidR="006075B0" w:rsidRDefault="006075B0" w:rsidP="0023676B">
      <w:pPr>
        <w:numPr>
          <w:ilvl w:val="0"/>
          <w:numId w:val="23"/>
        </w:numPr>
        <w:rPr>
          <w:sz w:val="28"/>
          <w:szCs w:val="28"/>
        </w:rPr>
      </w:pPr>
      <w:r w:rsidRPr="008F5B6B">
        <w:rPr>
          <w:sz w:val="28"/>
          <w:szCs w:val="28"/>
        </w:rPr>
        <w:t xml:space="preserve">Strafor köpük, </w:t>
      </w:r>
    </w:p>
    <w:p w:rsidR="006075B0" w:rsidRDefault="006075B0" w:rsidP="0023676B">
      <w:pPr>
        <w:numPr>
          <w:ilvl w:val="0"/>
          <w:numId w:val="23"/>
        </w:numPr>
        <w:rPr>
          <w:sz w:val="28"/>
          <w:szCs w:val="28"/>
        </w:rPr>
      </w:pPr>
      <w:r w:rsidRPr="008F5B6B">
        <w:rPr>
          <w:sz w:val="28"/>
          <w:szCs w:val="28"/>
        </w:rPr>
        <w:t xml:space="preserve">Kumaş, </w:t>
      </w:r>
    </w:p>
    <w:p w:rsidR="006075B0" w:rsidRDefault="006075B0" w:rsidP="0023676B">
      <w:pPr>
        <w:numPr>
          <w:ilvl w:val="0"/>
          <w:numId w:val="23"/>
        </w:numPr>
        <w:rPr>
          <w:sz w:val="28"/>
          <w:szCs w:val="28"/>
        </w:rPr>
      </w:pPr>
      <w:r w:rsidRPr="008F5B6B">
        <w:rPr>
          <w:sz w:val="28"/>
          <w:szCs w:val="28"/>
        </w:rPr>
        <w:t xml:space="preserve">Cam yünü gibi </w:t>
      </w:r>
    </w:p>
    <w:p w:rsidR="006075B0" w:rsidRPr="008F5B6B" w:rsidRDefault="006075B0" w:rsidP="0023676B">
      <w:pPr>
        <w:ind w:left="360"/>
        <w:rPr>
          <w:sz w:val="28"/>
          <w:szCs w:val="28"/>
        </w:rPr>
      </w:pPr>
      <w:proofErr w:type="gramStart"/>
      <w:r w:rsidRPr="008F5B6B">
        <w:rPr>
          <w:sz w:val="28"/>
          <w:szCs w:val="28"/>
        </w:rPr>
        <w:t>pürüzlü</w:t>
      </w:r>
      <w:proofErr w:type="gramEnd"/>
      <w:r w:rsidRPr="008F5B6B">
        <w:rPr>
          <w:sz w:val="28"/>
          <w:szCs w:val="28"/>
        </w:rPr>
        <w:t xml:space="preserve"> ve gözenekli yapıda olan malzemeler sesi soğurarak sesin yayılmasını önler. </w:t>
      </w:r>
    </w:p>
    <w:p w:rsidR="006075B0" w:rsidRPr="0023676B" w:rsidRDefault="006075B0" w:rsidP="006075B0">
      <w:pPr>
        <w:rPr>
          <w:sz w:val="16"/>
          <w:szCs w:val="16"/>
        </w:rPr>
      </w:pPr>
    </w:p>
    <w:p w:rsidR="006075B0" w:rsidRPr="008F5B6B" w:rsidRDefault="006075B0" w:rsidP="006075B0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F5B6B">
        <w:rPr>
          <w:sz w:val="28"/>
          <w:szCs w:val="28"/>
        </w:rPr>
        <w:t xml:space="preserve">Ses yalıtımı tek yönlü değildir. </w:t>
      </w:r>
    </w:p>
    <w:p w:rsidR="006075B0" w:rsidRPr="0023676B" w:rsidRDefault="006075B0" w:rsidP="006075B0">
      <w:pPr>
        <w:ind w:left="426" w:hanging="426"/>
        <w:rPr>
          <w:sz w:val="16"/>
          <w:szCs w:val="16"/>
        </w:rPr>
      </w:pPr>
    </w:p>
    <w:p w:rsidR="006075B0" w:rsidRDefault="006075B0" w:rsidP="0023676B">
      <w:pPr>
        <w:rPr>
          <w:rFonts w:ascii="MS Mincho" w:eastAsia="MS Mincho" w:hAnsi="MS Mincho" w:cs="MS Mincho"/>
          <w:b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</w:p>
    <w:p w:rsidR="006075B0" w:rsidRDefault="006075B0" w:rsidP="0023676B">
      <w:pPr>
        <w:numPr>
          <w:ilvl w:val="0"/>
          <w:numId w:val="24"/>
        </w:numPr>
        <w:rPr>
          <w:sz w:val="28"/>
          <w:szCs w:val="28"/>
        </w:rPr>
      </w:pPr>
      <w:r w:rsidRPr="008F5B6B">
        <w:rPr>
          <w:sz w:val="28"/>
          <w:szCs w:val="28"/>
        </w:rPr>
        <w:t>Toplantı</w:t>
      </w:r>
      <w:r>
        <w:rPr>
          <w:sz w:val="28"/>
          <w:szCs w:val="28"/>
        </w:rPr>
        <w:t>,</w:t>
      </w:r>
    </w:p>
    <w:p w:rsidR="006075B0" w:rsidRDefault="006075B0" w:rsidP="0023676B">
      <w:pPr>
        <w:numPr>
          <w:ilvl w:val="0"/>
          <w:numId w:val="24"/>
        </w:numPr>
        <w:rPr>
          <w:sz w:val="28"/>
          <w:szCs w:val="28"/>
        </w:rPr>
      </w:pPr>
      <w:r w:rsidRPr="008F5B6B">
        <w:rPr>
          <w:sz w:val="28"/>
          <w:szCs w:val="28"/>
        </w:rPr>
        <w:t>Konser</w:t>
      </w:r>
      <w:r>
        <w:rPr>
          <w:sz w:val="28"/>
          <w:szCs w:val="28"/>
        </w:rPr>
        <w:t xml:space="preserve"> ve</w:t>
      </w:r>
    </w:p>
    <w:p w:rsidR="006075B0" w:rsidRDefault="006075B0" w:rsidP="0023676B">
      <w:pPr>
        <w:numPr>
          <w:ilvl w:val="0"/>
          <w:numId w:val="24"/>
        </w:numPr>
        <w:rPr>
          <w:sz w:val="28"/>
          <w:szCs w:val="28"/>
        </w:rPr>
      </w:pPr>
      <w:r w:rsidRPr="008F5B6B">
        <w:rPr>
          <w:sz w:val="28"/>
          <w:szCs w:val="28"/>
        </w:rPr>
        <w:t xml:space="preserve">Tiyatro salonlarında </w:t>
      </w:r>
    </w:p>
    <w:p w:rsidR="006075B0" w:rsidRPr="008F5B6B" w:rsidRDefault="006075B0" w:rsidP="0023676B">
      <w:pPr>
        <w:ind w:left="360"/>
        <w:rPr>
          <w:sz w:val="28"/>
          <w:szCs w:val="28"/>
        </w:rPr>
      </w:pPr>
      <w:proofErr w:type="gramStart"/>
      <w:r w:rsidRPr="008F5B6B">
        <w:rPr>
          <w:sz w:val="28"/>
          <w:szCs w:val="28"/>
        </w:rPr>
        <w:t>ses</w:t>
      </w:r>
      <w:proofErr w:type="gramEnd"/>
      <w:r w:rsidRPr="008F5B6B">
        <w:rPr>
          <w:sz w:val="28"/>
          <w:szCs w:val="28"/>
        </w:rPr>
        <w:t xml:space="preserve"> yalıtımını sağlamak için sesi soğuran maddeler kullanılır. </w:t>
      </w:r>
    </w:p>
    <w:p w:rsidR="006075B0" w:rsidRPr="0023676B" w:rsidRDefault="006075B0" w:rsidP="006075B0">
      <w:pPr>
        <w:rPr>
          <w:sz w:val="16"/>
          <w:szCs w:val="16"/>
        </w:rPr>
      </w:pPr>
    </w:p>
    <w:p w:rsidR="006075B0" w:rsidRPr="008F5B6B" w:rsidRDefault="006075B0" w:rsidP="006075B0">
      <w:pPr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F5B6B">
        <w:rPr>
          <w:sz w:val="28"/>
          <w:szCs w:val="28"/>
        </w:rPr>
        <w:t xml:space="preserve">Ses yalıtımı uygulaması </w:t>
      </w:r>
      <w:proofErr w:type="gramStart"/>
      <w:r w:rsidRPr="008F5B6B">
        <w:rPr>
          <w:sz w:val="28"/>
          <w:szCs w:val="28"/>
        </w:rPr>
        <w:t>ile;</w:t>
      </w:r>
      <w:proofErr w:type="gramEnd"/>
    </w:p>
    <w:p w:rsidR="006075B0" w:rsidRPr="008F5B6B" w:rsidRDefault="006075B0" w:rsidP="0023676B">
      <w:pPr>
        <w:numPr>
          <w:ilvl w:val="0"/>
          <w:numId w:val="25"/>
        </w:numPr>
        <w:ind w:left="714" w:hanging="357"/>
        <w:rPr>
          <w:sz w:val="28"/>
          <w:szCs w:val="28"/>
        </w:rPr>
      </w:pPr>
      <w:r w:rsidRPr="008F5B6B">
        <w:rPr>
          <w:sz w:val="28"/>
          <w:szCs w:val="28"/>
        </w:rPr>
        <w:t>Ortam</w:t>
      </w:r>
      <w:r>
        <w:rPr>
          <w:sz w:val="28"/>
          <w:szCs w:val="28"/>
        </w:rPr>
        <w:t>ı</w:t>
      </w:r>
      <w:r w:rsidRPr="008F5B6B">
        <w:rPr>
          <w:sz w:val="28"/>
          <w:szCs w:val="28"/>
        </w:rPr>
        <w:t xml:space="preserve">, </w:t>
      </w:r>
      <w:r>
        <w:rPr>
          <w:sz w:val="28"/>
          <w:szCs w:val="28"/>
        </w:rPr>
        <w:t>istenmeyen seslerden arındırmış</w:t>
      </w:r>
      <w:r w:rsidRPr="008F5B6B">
        <w:rPr>
          <w:sz w:val="28"/>
          <w:szCs w:val="28"/>
        </w:rPr>
        <w:t>,</w:t>
      </w:r>
    </w:p>
    <w:p w:rsidR="006075B0" w:rsidRDefault="006075B0" w:rsidP="0023676B">
      <w:pPr>
        <w:numPr>
          <w:ilvl w:val="0"/>
          <w:numId w:val="25"/>
        </w:numPr>
        <w:ind w:left="714" w:hanging="357"/>
        <w:rPr>
          <w:sz w:val="28"/>
          <w:szCs w:val="28"/>
        </w:rPr>
      </w:pPr>
      <w:r w:rsidRPr="008F5B6B">
        <w:rPr>
          <w:sz w:val="28"/>
          <w:szCs w:val="28"/>
        </w:rPr>
        <w:t>Ortam</w:t>
      </w:r>
      <w:r>
        <w:rPr>
          <w:sz w:val="28"/>
          <w:szCs w:val="28"/>
        </w:rPr>
        <w:t>ı</w:t>
      </w:r>
      <w:r w:rsidRPr="008F5B6B">
        <w:rPr>
          <w:sz w:val="28"/>
          <w:szCs w:val="28"/>
        </w:rPr>
        <w:t>, gürültü</w:t>
      </w:r>
      <w:r>
        <w:rPr>
          <w:sz w:val="28"/>
          <w:szCs w:val="28"/>
        </w:rPr>
        <w:t>nün zararlı etkilerinden korumuş ve</w:t>
      </w:r>
    </w:p>
    <w:p w:rsidR="006075B0" w:rsidRDefault="006075B0" w:rsidP="0023676B">
      <w:pPr>
        <w:numPr>
          <w:ilvl w:val="0"/>
          <w:numId w:val="25"/>
        </w:numPr>
        <w:ind w:left="714" w:hanging="357"/>
        <w:rPr>
          <w:sz w:val="28"/>
          <w:szCs w:val="28"/>
        </w:rPr>
      </w:pPr>
      <w:r w:rsidRPr="008F5B6B">
        <w:rPr>
          <w:sz w:val="28"/>
          <w:szCs w:val="28"/>
        </w:rPr>
        <w:t>Gürültülü alanlardan çevreye yayılan sesler</w:t>
      </w:r>
      <w:r>
        <w:rPr>
          <w:sz w:val="28"/>
          <w:szCs w:val="28"/>
        </w:rPr>
        <w:t>i de azaltılmış oluruz</w:t>
      </w:r>
      <w:r w:rsidRPr="008F5B6B">
        <w:rPr>
          <w:sz w:val="28"/>
          <w:szCs w:val="28"/>
        </w:rPr>
        <w:t>.</w:t>
      </w:r>
    </w:p>
    <w:p w:rsidR="00795A6B" w:rsidRDefault="00795A6B" w:rsidP="00711F2A">
      <w:pPr>
        <w:rPr>
          <w:sz w:val="28"/>
          <w:szCs w:val="28"/>
        </w:rPr>
      </w:pPr>
    </w:p>
    <w:p w:rsidR="00504ABB" w:rsidRPr="00BE7A77" w:rsidRDefault="00504ABB" w:rsidP="00711F2A">
      <w:pPr>
        <w:rPr>
          <w:b/>
          <w:sz w:val="28"/>
          <w:szCs w:val="28"/>
        </w:rPr>
      </w:pPr>
    </w:p>
    <w:sectPr w:rsidR="00504ABB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3DB" w:rsidRDefault="00CC33DB">
      <w:r>
        <w:separator/>
      </w:r>
    </w:p>
  </w:endnote>
  <w:endnote w:type="continuationSeparator" w:id="0">
    <w:p w:rsidR="00CC33DB" w:rsidRDefault="00CC3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B09F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B09F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04AB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3DB" w:rsidRDefault="00CC33DB">
      <w:r>
        <w:separator/>
      </w:r>
    </w:p>
  </w:footnote>
  <w:footnote w:type="continuationSeparator" w:id="0">
    <w:p w:rsidR="00CC33DB" w:rsidRDefault="00CC33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85972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170380">
      <w:rPr>
        <w:sz w:val="22"/>
        <w:szCs w:val="22"/>
      </w:rPr>
      <w:t>4</w:t>
    </w:r>
    <w:r w:rsidR="00BE7A77">
      <w:rPr>
        <w:sz w:val="22"/>
        <w:szCs w:val="22"/>
      </w:rPr>
      <w:t>-</w:t>
    </w:r>
    <w:r w:rsidR="00170380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170380">
      <w:rPr>
        <w:sz w:val="22"/>
        <w:szCs w:val="22"/>
      </w:rPr>
      <w:t>Sesin Madde ile Karşılaşması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EB09F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EB09F3" w:rsidRPr="001879A4">
      <w:rPr>
        <w:sz w:val="22"/>
        <w:szCs w:val="22"/>
      </w:rPr>
      <w:fldChar w:fldCharType="separate"/>
    </w:r>
    <w:r w:rsidR="00504ABB">
      <w:rPr>
        <w:noProof/>
        <w:sz w:val="22"/>
        <w:szCs w:val="22"/>
      </w:rPr>
      <w:t>1</w:t>
    </w:r>
    <w:r w:rsidR="00EB09F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EB09F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EB09F3" w:rsidRPr="001879A4">
      <w:rPr>
        <w:sz w:val="22"/>
        <w:szCs w:val="22"/>
      </w:rPr>
      <w:fldChar w:fldCharType="separate"/>
    </w:r>
    <w:r w:rsidR="00504ABB">
      <w:rPr>
        <w:noProof/>
        <w:sz w:val="22"/>
        <w:szCs w:val="22"/>
      </w:rPr>
      <w:t>1</w:t>
    </w:r>
    <w:r w:rsidR="00EB09F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F282D"/>
    <w:multiLevelType w:val="hybridMultilevel"/>
    <w:tmpl w:val="FB580D2C"/>
    <w:lvl w:ilvl="0" w:tplc="0C6260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D1840"/>
    <w:multiLevelType w:val="hybridMultilevel"/>
    <w:tmpl w:val="0D0A94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B345B"/>
    <w:multiLevelType w:val="hybridMultilevel"/>
    <w:tmpl w:val="69A66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29355C"/>
    <w:multiLevelType w:val="hybridMultilevel"/>
    <w:tmpl w:val="AF4A384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F312DF"/>
    <w:multiLevelType w:val="hybridMultilevel"/>
    <w:tmpl w:val="2B723F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182A54"/>
    <w:multiLevelType w:val="hybridMultilevel"/>
    <w:tmpl w:val="232A6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D647E"/>
    <w:multiLevelType w:val="hybridMultilevel"/>
    <w:tmpl w:val="F33E57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6"/>
  </w:num>
  <w:num w:numId="4">
    <w:abstractNumId w:val="12"/>
  </w:num>
  <w:num w:numId="5">
    <w:abstractNumId w:val="21"/>
  </w:num>
  <w:num w:numId="6">
    <w:abstractNumId w:val="4"/>
  </w:num>
  <w:num w:numId="7">
    <w:abstractNumId w:val="6"/>
  </w:num>
  <w:num w:numId="8">
    <w:abstractNumId w:val="26"/>
  </w:num>
  <w:num w:numId="9">
    <w:abstractNumId w:val="0"/>
  </w:num>
  <w:num w:numId="10">
    <w:abstractNumId w:val="2"/>
  </w:num>
  <w:num w:numId="11">
    <w:abstractNumId w:val="15"/>
  </w:num>
  <w:num w:numId="12">
    <w:abstractNumId w:val="9"/>
  </w:num>
  <w:num w:numId="13">
    <w:abstractNumId w:val="20"/>
  </w:num>
  <w:num w:numId="14">
    <w:abstractNumId w:val="22"/>
  </w:num>
  <w:num w:numId="15">
    <w:abstractNumId w:val="25"/>
  </w:num>
  <w:num w:numId="16">
    <w:abstractNumId w:val="17"/>
  </w:num>
  <w:num w:numId="17">
    <w:abstractNumId w:val="1"/>
  </w:num>
  <w:num w:numId="18">
    <w:abstractNumId w:val="11"/>
  </w:num>
  <w:num w:numId="19">
    <w:abstractNumId w:val="23"/>
  </w:num>
  <w:num w:numId="20">
    <w:abstractNumId w:val="7"/>
  </w:num>
  <w:num w:numId="21">
    <w:abstractNumId w:val="24"/>
  </w:num>
  <w:num w:numId="22">
    <w:abstractNumId w:val="19"/>
  </w:num>
  <w:num w:numId="23">
    <w:abstractNumId w:val="13"/>
  </w:num>
  <w:num w:numId="24">
    <w:abstractNumId w:val="18"/>
  </w:num>
  <w:num w:numId="25">
    <w:abstractNumId w:val="27"/>
  </w:num>
  <w:num w:numId="26">
    <w:abstractNumId w:val="8"/>
  </w:num>
  <w:num w:numId="27">
    <w:abstractNumId w:val="3"/>
  </w:num>
  <w:num w:numId="28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0380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3676B"/>
    <w:rsid w:val="0024094E"/>
    <w:rsid w:val="00245A9F"/>
    <w:rsid w:val="002644AD"/>
    <w:rsid w:val="00266EBE"/>
    <w:rsid w:val="0027418B"/>
    <w:rsid w:val="00274EA8"/>
    <w:rsid w:val="002758DF"/>
    <w:rsid w:val="00284596"/>
    <w:rsid w:val="002E1219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4ABB"/>
    <w:rsid w:val="005053DB"/>
    <w:rsid w:val="00505D4B"/>
    <w:rsid w:val="0050645C"/>
    <w:rsid w:val="00510963"/>
    <w:rsid w:val="00533A25"/>
    <w:rsid w:val="00534352"/>
    <w:rsid w:val="00543932"/>
    <w:rsid w:val="005511B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075B0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E2ED6"/>
    <w:rsid w:val="00AF21B1"/>
    <w:rsid w:val="00B037BE"/>
    <w:rsid w:val="00B04AF7"/>
    <w:rsid w:val="00B21328"/>
    <w:rsid w:val="00B24B5A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C33DB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442C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09F3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85972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character" w:styleId="Kpr">
    <w:name w:val="Hyperlink"/>
    <w:basedOn w:val="VarsaylanParagrafYazTipi"/>
    <w:rsid w:val="00B24B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61168-F697-452C-9F40-A00B1099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2017-07-12T23:16:00Z</dcterms:modified>
</cp:coreProperties>
</file>